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1F" w:rsidRPr="006E6F1F" w:rsidRDefault="006E6F1F" w:rsidP="006E6F1F">
      <w:pPr>
        <w:ind w:firstLine="540"/>
        <w:jc w:val="center"/>
        <w:rPr>
          <w:rFonts w:ascii="Century Gothic" w:hAnsi="Century Gothic"/>
          <w:b/>
          <w:sz w:val="40"/>
          <w:szCs w:val="32"/>
        </w:rPr>
      </w:pPr>
      <w:r w:rsidRPr="006E6F1F">
        <w:rPr>
          <w:rFonts w:ascii="Century Gothic" w:hAnsi="Century Gothic"/>
          <w:b/>
          <w:sz w:val="32"/>
        </w:rPr>
        <w:t xml:space="preserve">ДЕЕПРИЧАСТИЕ </w:t>
      </w:r>
    </w:p>
    <w:p w:rsidR="006E6F1F" w:rsidRDefault="006E6F1F" w:rsidP="006E6F1F">
      <w:pPr>
        <w:ind w:firstLine="540"/>
        <w:rPr>
          <w:rFonts w:ascii="Century Gothic" w:hAnsi="Century Gothic"/>
          <w:sz w:val="20"/>
          <w:szCs w:val="20"/>
        </w:rPr>
      </w:pPr>
      <w:r w:rsidRPr="00064AF0">
        <w:rPr>
          <w:rFonts w:ascii="Century Gothic" w:hAnsi="Century Gothic"/>
          <w:b/>
        </w:rPr>
        <w:t xml:space="preserve">ДЕЕПРИЧАСТИЕ – </w:t>
      </w:r>
      <w:r w:rsidRPr="00064AF0">
        <w:rPr>
          <w:rFonts w:ascii="Century Gothic" w:hAnsi="Century Gothic"/>
          <w:sz w:val="20"/>
          <w:szCs w:val="20"/>
        </w:rPr>
        <w:t xml:space="preserve">особая </w:t>
      </w:r>
      <w:r w:rsidRPr="00D97EA6">
        <w:rPr>
          <w:rFonts w:ascii="Century Gothic" w:hAnsi="Century Gothic"/>
          <w:b/>
          <w:sz w:val="20"/>
          <w:szCs w:val="20"/>
        </w:rPr>
        <w:t>неизменяемая</w:t>
      </w:r>
      <w:r w:rsidRPr="00064AF0">
        <w:rPr>
          <w:rFonts w:ascii="Century Gothic" w:hAnsi="Century Gothic"/>
          <w:sz w:val="20"/>
          <w:szCs w:val="20"/>
        </w:rPr>
        <w:t xml:space="preserve"> форма глагола, которая обозначает добавочное действие и отвечает на вопросы </w:t>
      </w:r>
    </w:p>
    <w:p w:rsidR="006E6F1F" w:rsidRPr="00064AF0" w:rsidRDefault="006E6F1F" w:rsidP="006E6F1F">
      <w:pPr>
        <w:ind w:left="2124" w:firstLine="708"/>
        <w:rPr>
          <w:rFonts w:ascii="Century Gothic" w:hAnsi="Century Gothic"/>
          <w:i/>
        </w:rPr>
      </w:pPr>
      <w:r w:rsidRPr="00064AF0">
        <w:rPr>
          <w:rFonts w:ascii="Century Gothic" w:hAnsi="Century Gothic"/>
          <w:b/>
          <w:i/>
        </w:rPr>
        <w:t>Что делая? Что сделав?</w:t>
      </w:r>
    </w:p>
    <w:p w:rsidR="006E6F1F" w:rsidRPr="0065717D" w:rsidRDefault="006E6F1F" w:rsidP="006E6F1F">
      <w:pPr>
        <w:ind w:firstLine="540"/>
        <w:jc w:val="center"/>
        <w:rPr>
          <w:rFonts w:ascii="Century Gothic" w:hAnsi="Century Gothic"/>
          <w:b/>
          <w:sz w:val="22"/>
        </w:rPr>
      </w:pPr>
      <w:r w:rsidRPr="0065717D">
        <w:rPr>
          <w:rFonts w:ascii="Century Gothic" w:hAnsi="Century Gothic"/>
          <w:b/>
          <w:sz w:val="22"/>
        </w:rPr>
        <w:t>Сравнение глагола, причастия и деепричастия:</w:t>
      </w:r>
    </w:p>
    <w:tbl>
      <w:tblPr>
        <w:tblW w:w="8929" w:type="dxa"/>
        <w:tblInd w:w="288" w:type="dxa"/>
        <w:tblLook w:val="0000"/>
      </w:tblPr>
      <w:tblGrid>
        <w:gridCol w:w="2269"/>
        <w:gridCol w:w="2700"/>
        <w:gridCol w:w="3960"/>
      </w:tblGrid>
      <w:tr w:rsidR="006E6F1F" w:rsidRPr="00064AF0" w:rsidTr="00495AEC">
        <w:trPr>
          <w:trHeight w:val="180"/>
        </w:trPr>
        <w:tc>
          <w:tcPr>
            <w:tcW w:w="2269" w:type="dxa"/>
          </w:tcPr>
          <w:p w:rsidR="006E6F1F" w:rsidRDefault="006E6F1F" w:rsidP="00495AE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E6F1F" w:rsidRPr="00064AF0" w:rsidRDefault="006E6F1F" w:rsidP="00495AEC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64AF0">
              <w:rPr>
                <w:rFonts w:ascii="Century Gothic" w:hAnsi="Century Gothic"/>
                <w:b/>
                <w:sz w:val="18"/>
                <w:szCs w:val="18"/>
              </w:rPr>
              <w:t>ГЛАГОЛ</w:t>
            </w:r>
          </w:p>
        </w:tc>
        <w:tc>
          <w:tcPr>
            <w:tcW w:w="2700" w:type="dxa"/>
          </w:tcPr>
          <w:p w:rsidR="006E6F1F" w:rsidRDefault="006E6F1F" w:rsidP="00495AE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E6F1F" w:rsidRPr="00064AF0" w:rsidRDefault="006E6F1F" w:rsidP="00495AEC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64AF0">
              <w:rPr>
                <w:rFonts w:ascii="Century Gothic" w:hAnsi="Century Gothic"/>
                <w:b/>
                <w:sz w:val="18"/>
                <w:szCs w:val="18"/>
              </w:rPr>
              <w:t>ПРИЧАСТИЕ</w:t>
            </w:r>
          </w:p>
        </w:tc>
        <w:tc>
          <w:tcPr>
            <w:tcW w:w="3960" w:type="dxa"/>
          </w:tcPr>
          <w:p w:rsidR="006E6F1F" w:rsidRDefault="006E6F1F" w:rsidP="00495AEC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6E6F1F" w:rsidRPr="00064AF0" w:rsidRDefault="006E6F1F" w:rsidP="00495AEC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64AF0">
              <w:rPr>
                <w:rFonts w:ascii="Century Gothic" w:hAnsi="Century Gothic"/>
                <w:b/>
                <w:sz w:val="18"/>
                <w:szCs w:val="18"/>
              </w:rPr>
              <w:t>ДЕЕПРИЧАСТИЕ</w:t>
            </w:r>
          </w:p>
        </w:tc>
      </w:tr>
      <w:tr w:rsidR="006E6F1F" w:rsidRPr="00064AF0" w:rsidTr="00495AEC">
        <w:trPr>
          <w:trHeight w:val="180"/>
        </w:trPr>
        <w:tc>
          <w:tcPr>
            <w:tcW w:w="2269" w:type="dxa"/>
          </w:tcPr>
          <w:p w:rsidR="006E6F1F" w:rsidRPr="00064AF0" w:rsidRDefault="006E6F1F" w:rsidP="00495AEC">
            <w:pPr>
              <w:rPr>
                <w:rFonts w:ascii="Century Gothic" w:hAnsi="Century Gothic"/>
                <w:sz w:val="18"/>
                <w:szCs w:val="18"/>
              </w:rPr>
            </w:pPr>
            <w:r w:rsidRPr="00064AF0">
              <w:rPr>
                <w:rFonts w:ascii="Century Gothic" w:hAnsi="Century Gothic"/>
                <w:sz w:val="18"/>
                <w:szCs w:val="18"/>
              </w:rPr>
              <w:t>Обозначает действие предмета: ИГРАТЬ</w:t>
            </w:r>
          </w:p>
        </w:tc>
        <w:tc>
          <w:tcPr>
            <w:tcW w:w="2700" w:type="dxa"/>
          </w:tcPr>
          <w:p w:rsidR="006E6F1F" w:rsidRPr="00064AF0" w:rsidRDefault="006E6F1F" w:rsidP="00495AEC">
            <w:pPr>
              <w:rPr>
                <w:rFonts w:ascii="Century Gothic" w:hAnsi="Century Gothic"/>
                <w:sz w:val="18"/>
                <w:szCs w:val="18"/>
              </w:rPr>
            </w:pPr>
            <w:r w:rsidRPr="00064AF0">
              <w:rPr>
                <w:rFonts w:ascii="Century Gothic" w:hAnsi="Century Gothic"/>
                <w:sz w:val="18"/>
                <w:szCs w:val="18"/>
              </w:rPr>
              <w:t>Обозначает признак предмета по действию: ИРАВШИЙ</w:t>
            </w:r>
          </w:p>
        </w:tc>
        <w:tc>
          <w:tcPr>
            <w:tcW w:w="3960" w:type="dxa"/>
          </w:tcPr>
          <w:p w:rsidR="006E6F1F" w:rsidRDefault="006E6F1F" w:rsidP="00495AEC">
            <w:pPr>
              <w:rPr>
                <w:rFonts w:ascii="Century Gothic" w:hAnsi="Century Gothic"/>
                <w:sz w:val="18"/>
                <w:szCs w:val="18"/>
              </w:rPr>
            </w:pPr>
            <w:r w:rsidRPr="00064AF0">
              <w:rPr>
                <w:rFonts w:ascii="Century Gothic" w:hAnsi="Century Gothic"/>
                <w:sz w:val="18"/>
                <w:szCs w:val="18"/>
              </w:rPr>
              <w:t xml:space="preserve">Обозначает добавочное </w:t>
            </w:r>
          </w:p>
          <w:p w:rsidR="006E6F1F" w:rsidRDefault="006E6F1F" w:rsidP="00495AEC">
            <w:pPr>
              <w:rPr>
                <w:rFonts w:ascii="Century Gothic" w:hAnsi="Century Gothic"/>
                <w:sz w:val="18"/>
                <w:szCs w:val="18"/>
              </w:rPr>
            </w:pPr>
            <w:r w:rsidRPr="00064AF0">
              <w:rPr>
                <w:rFonts w:ascii="Century Gothic" w:hAnsi="Century Gothic"/>
                <w:sz w:val="18"/>
                <w:szCs w:val="18"/>
              </w:rPr>
              <w:t xml:space="preserve">действие по отношению </w:t>
            </w:r>
          </w:p>
          <w:p w:rsidR="006E6F1F" w:rsidRPr="00064AF0" w:rsidRDefault="006E6F1F" w:rsidP="00495AEC">
            <w:pPr>
              <w:rPr>
                <w:rFonts w:ascii="Century Gothic" w:hAnsi="Century Gothic"/>
                <w:sz w:val="18"/>
                <w:szCs w:val="18"/>
              </w:rPr>
            </w:pPr>
            <w:r w:rsidRPr="00064AF0">
              <w:rPr>
                <w:rFonts w:ascii="Century Gothic" w:hAnsi="Century Gothic"/>
                <w:sz w:val="18"/>
                <w:szCs w:val="18"/>
              </w:rPr>
              <w:t xml:space="preserve">к основному: </w:t>
            </w:r>
          </w:p>
          <w:p w:rsidR="006E6F1F" w:rsidRDefault="006E6F1F" w:rsidP="00495AEC">
            <w:pPr>
              <w:rPr>
                <w:rFonts w:ascii="Century Gothic" w:hAnsi="Century Gothic"/>
                <w:sz w:val="18"/>
                <w:szCs w:val="18"/>
              </w:rPr>
            </w:pPr>
            <w:r w:rsidRPr="00064AF0">
              <w:rPr>
                <w:rFonts w:ascii="Century Gothic" w:hAnsi="Century Gothic"/>
                <w:sz w:val="18"/>
                <w:szCs w:val="18"/>
              </w:rPr>
              <w:t xml:space="preserve">Котёнок, ИГРАЯ, царапал </w:t>
            </w:r>
          </w:p>
          <w:p w:rsidR="006E6F1F" w:rsidRPr="00064AF0" w:rsidRDefault="006E6F1F" w:rsidP="00495AEC">
            <w:pPr>
              <w:rPr>
                <w:rFonts w:ascii="Century Gothic" w:hAnsi="Century Gothic"/>
                <w:sz w:val="18"/>
                <w:szCs w:val="18"/>
              </w:rPr>
            </w:pPr>
            <w:r w:rsidRPr="00064AF0">
              <w:rPr>
                <w:rFonts w:ascii="Century Gothic" w:hAnsi="Century Gothic"/>
                <w:sz w:val="18"/>
                <w:szCs w:val="18"/>
              </w:rPr>
              <w:t>ковёр.</w:t>
            </w:r>
          </w:p>
        </w:tc>
      </w:tr>
      <w:tr w:rsidR="006E6F1F" w:rsidRPr="00064AF0" w:rsidTr="00495AEC">
        <w:trPr>
          <w:trHeight w:val="180"/>
        </w:trPr>
        <w:tc>
          <w:tcPr>
            <w:tcW w:w="2269" w:type="dxa"/>
          </w:tcPr>
          <w:p w:rsidR="006E6F1F" w:rsidRPr="00064AF0" w:rsidRDefault="006E6F1F" w:rsidP="00495AEC">
            <w:pPr>
              <w:rPr>
                <w:rFonts w:ascii="Century Gothic" w:hAnsi="Century Gothic"/>
                <w:sz w:val="18"/>
                <w:szCs w:val="18"/>
              </w:rPr>
            </w:pPr>
            <w:r w:rsidRPr="00064AF0">
              <w:rPr>
                <w:rFonts w:ascii="Century Gothic" w:hAnsi="Century Gothic"/>
                <w:sz w:val="18"/>
                <w:szCs w:val="18"/>
              </w:rPr>
              <w:t xml:space="preserve">ЧТО ДЕЛАТЬ? </w:t>
            </w:r>
          </w:p>
          <w:p w:rsidR="006E6F1F" w:rsidRPr="00064AF0" w:rsidRDefault="006E6F1F" w:rsidP="00495AEC">
            <w:pPr>
              <w:rPr>
                <w:rFonts w:ascii="Century Gothic" w:hAnsi="Century Gothic"/>
                <w:sz w:val="18"/>
                <w:szCs w:val="18"/>
              </w:rPr>
            </w:pPr>
            <w:r w:rsidRPr="00064AF0">
              <w:rPr>
                <w:rFonts w:ascii="Century Gothic" w:hAnsi="Century Gothic"/>
                <w:sz w:val="18"/>
                <w:szCs w:val="18"/>
              </w:rPr>
              <w:t>ЧТО СДЕЛАТЬ?</w:t>
            </w:r>
          </w:p>
        </w:tc>
        <w:tc>
          <w:tcPr>
            <w:tcW w:w="2700" w:type="dxa"/>
          </w:tcPr>
          <w:p w:rsidR="006E6F1F" w:rsidRPr="00064AF0" w:rsidRDefault="006E6F1F" w:rsidP="00495AEC">
            <w:pPr>
              <w:rPr>
                <w:rFonts w:ascii="Century Gothic" w:hAnsi="Century Gothic"/>
                <w:sz w:val="18"/>
                <w:szCs w:val="18"/>
              </w:rPr>
            </w:pPr>
            <w:r w:rsidRPr="00064AF0">
              <w:rPr>
                <w:rFonts w:ascii="Century Gothic" w:hAnsi="Century Gothic"/>
                <w:sz w:val="18"/>
                <w:szCs w:val="18"/>
              </w:rPr>
              <w:t xml:space="preserve">КАКОЙ? КАКАЯ? КАКОЕ? </w:t>
            </w:r>
          </w:p>
          <w:p w:rsidR="006E6F1F" w:rsidRPr="00064AF0" w:rsidRDefault="006E6F1F" w:rsidP="00495AEC">
            <w:pPr>
              <w:rPr>
                <w:rFonts w:ascii="Century Gothic" w:hAnsi="Century Gothic"/>
                <w:sz w:val="18"/>
                <w:szCs w:val="18"/>
              </w:rPr>
            </w:pPr>
            <w:r w:rsidRPr="00064AF0">
              <w:rPr>
                <w:rFonts w:ascii="Century Gothic" w:hAnsi="Century Gothic"/>
                <w:sz w:val="18"/>
                <w:szCs w:val="18"/>
              </w:rPr>
              <w:t>КАКИЕ?</w:t>
            </w:r>
          </w:p>
        </w:tc>
        <w:tc>
          <w:tcPr>
            <w:tcW w:w="3960" w:type="dxa"/>
          </w:tcPr>
          <w:p w:rsidR="006E6F1F" w:rsidRPr="00064AF0" w:rsidRDefault="006E6F1F" w:rsidP="00495AEC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64AF0">
              <w:rPr>
                <w:rFonts w:ascii="Century Gothic" w:hAnsi="Century Gothic"/>
                <w:b/>
                <w:sz w:val="18"/>
                <w:szCs w:val="18"/>
              </w:rPr>
              <w:t>ЧТО ДЕЛАЯ? ЧТО СДЕЛАВ?</w:t>
            </w:r>
          </w:p>
        </w:tc>
      </w:tr>
    </w:tbl>
    <w:p w:rsidR="006E6F1F" w:rsidRPr="00064AF0" w:rsidRDefault="006E6F1F" w:rsidP="006E6F1F">
      <w:pPr>
        <w:jc w:val="center"/>
        <w:rPr>
          <w:rFonts w:ascii="Century Gothic" w:hAnsi="Century Gothic"/>
          <w:b/>
        </w:rPr>
      </w:pPr>
      <w:r w:rsidRPr="00064AF0">
        <w:rPr>
          <w:rFonts w:ascii="Century Gothic" w:hAnsi="Century Gothic"/>
          <w:b/>
        </w:rPr>
        <w:t>Признаки деепричастия</w:t>
      </w:r>
    </w:p>
    <w:p w:rsidR="006E6F1F" w:rsidRPr="00064AF0" w:rsidRDefault="006E6F1F" w:rsidP="006E6F1F">
      <w:pPr>
        <w:ind w:firstLine="540"/>
        <w:jc w:val="center"/>
        <w:rPr>
          <w:rFonts w:ascii="Century Gothic" w:hAnsi="Century Gothic"/>
          <w:b/>
          <w:sz w:val="6"/>
          <w:szCs w:val="6"/>
        </w:rPr>
      </w:pPr>
    </w:p>
    <w:p w:rsidR="006E6F1F" w:rsidRPr="00064AF0" w:rsidRDefault="006E6F1F" w:rsidP="006E6F1F">
      <w:pPr>
        <w:ind w:firstLine="54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pict>
          <v:group id="_x0000_s1026" editas="canvas" style="width:337.35pt;height:54pt;mso-position-horizontal-relative:char;mso-position-vertical-relative:line" coordorigin="2860,1597" coordsize="4735,7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60;top:1597;width:4735;height:763" o:preferrelative="f">
              <v:fill o:detectmouseclick="t"/>
              <v:path o:extrusionok="t" o:connecttype="none"/>
              <o:lock v:ext="edit" text="t"/>
            </v:shape>
            <v:shapetype id="_x0000_t175" coordsize="21600,21600" o:spt="175" adj="3086" path="m,qy10800@0,21600,m0@1qy10800,21600,21600@1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@0;0,@2;10800,21600;21600,@2" o:connectangles="270,180,90,0"/>
              <v:textpath on="t" fitshape="t"/>
              <v:handles>
                <v:h position="center,#0" yrange="0,7200"/>
              </v:handles>
              <o:lock v:ext="edit" text="t" shapetype="t"/>
            </v:shapetype>
            <v:shape id="_x0000_s1028" type="#_x0000_t175" style="position:absolute;left:2860;top:2106;width:945;height:253" adj="5175" fillcolor="navy">
              <v:stroke startarrowwidth="narrow" startarrowlength="short" endarrowwidth="narrow" endarrowlength="short" endcap="square"/>
              <v:shadow color="#868686"/>
              <v:textpath style="font-family:&quot;Times New Roman&quot;;font-weight:bold;v-text-kern:t" trim="t" fitpath="t" string="глагол"/>
            </v:shape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1029" type="#_x0000_t105" style="position:absolute;left:3407;top:1683;width:885;height:381;mso-wrap-style:none;v-text-anchor:middle" fillcolor="#9f6" strokeweight="1pt">
              <v:stroke startarrowwidth="narrow" startarrowlength="short" endarrowwidth="narrow" endarrowlength="short" endcap="square"/>
            </v:shape>
            <v:shape id="_x0000_s1030" type="#_x0000_t105" style="position:absolute;left:5714;top:1683;width:841;height:339;flip:x;mso-wrap-style:none;v-text-anchor:middle" fillcolor="#9f6" strokeweight="1pt">
              <v:stroke startarrowwidth="narrow" startarrowlength="short" endarrowwidth="narrow" endarrowlength="short" endcap="square"/>
            </v:shape>
            <v:shape id="_x0000_s1031" type="#_x0000_t175" style="position:absolute;left:6343;top:1978;width:1127;height:382" adj="7200" fillcolor="navy">
              <v:stroke startarrowwidth="narrow" startarrowlength="short" endarrowwidth="narrow" endarrowlength="short" endcap="square"/>
              <v:shadow color="#868686"/>
              <v:textpath style="font-family:&quot;Times New Roman&quot;;font-size:24pt;font-weight:bold;v-text-align:left;v-text-kern:t" trim="t" fitpath="t" string="наречие"/>
            </v:shape>
            <v:oval id="_x0000_s1032" style="position:absolute;left:4069;top:1936;width:2013;height:366" fillcolor="#cfdfff">
              <v:textbox>
                <w:txbxContent>
                  <w:p w:rsidR="006E6F1F" w:rsidRPr="00FA3AE7" w:rsidRDefault="006E6F1F" w:rsidP="006E6F1F">
                    <w:pPr>
                      <w:rPr>
                        <w:rFonts w:ascii="Century Gothic" w:hAnsi="Century Gothic"/>
                        <w:b/>
                        <w:i/>
                        <w:color w:val="2B306B"/>
                        <w:sz w:val="28"/>
                        <w:szCs w:val="28"/>
                      </w:rPr>
                    </w:pPr>
                    <w:r w:rsidRPr="0065717D">
                      <w:rPr>
                        <w:rFonts w:ascii="Century Gothic" w:hAnsi="Century Gothic"/>
                        <w:b/>
                        <w:i/>
                        <w:color w:val="2B306B"/>
                        <w:sz w:val="22"/>
                        <w:szCs w:val="28"/>
                      </w:rPr>
                      <w:t>ДЕЕПРИЧАСТИЕ</w:t>
                    </w:r>
                  </w:p>
                </w:txbxContent>
              </v:textbox>
            </v:oval>
            <w10:wrap type="none"/>
            <w10:anchorlock/>
          </v:group>
        </w:pict>
      </w:r>
    </w:p>
    <w:tbl>
      <w:tblPr>
        <w:tblW w:w="0" w:type="auto"/>
        <w:tblInd w:w="-72" w:type="dxa"/>
        <w:tblLook w:val="0000"/>
      </w:tblPr>
      <w:tblGrid>
        <w:gridCol w:w="4245"/>
        <w:gridCol w:w="2974"/>
      </w:tblGrid>
      <w:tr w:rsidR="006E6F1F" w:rsidRPr="00064AF0" w:rsidTr="00495AEC">
        <w:trPr>
          <w:trHeight w:val="191"/>
        </w:trPr>
        <w:tc>
          <w:tcPr>
            <w:tcW w:w="4604" w:type="dxa"/>
          </w:tcPr>
          <w:p w:rsidR="006E6F1F" w:rsidRPr="00064AF0" w:rsidRDefault="006E6F1F" w:rsidP="00495AE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64AF0">
              <w:rPr>
                <w:rFonts w:ascii="Century Gothic" w:hAnsi="Century Gothic"/>
                <w:b/>
                <w:sz w:val="20"/>
                <w:szCs w:val="20"/>
              </w:rPr>
              <w:t>ПРИЗНАКИ ГЛАГОЛА</w:t>
            </w:r>
          </w:p>
        </w:tc>
        <w:tc>
          <w:tcPr>
            <w:tcW w:w="3495" w:type="dxa"/>
          </w:tcPr>
          <w:p w:rsidR="006E6F1F" w:rsidRPr="00064AF0" w:rsidRDefault="006E6F1F" w:rsidP="00495AE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064AF0">
              <w:rPr>
                <w:rFonts w:ascii="Century Gothic" w:hAnsi="Century Gothic"/>
                <w:b/>
                <w:sz w:val="20"/>
                <w:szCs w:val="20"/>
              </w:rPr>
              <w:t>ПРИЗНАКИ НАРЕЧИЯ</w:t>
            </w:r>
          </w:p>
        </w:tc>
      </w:tr>
      <w:tr w:rsidR="006E6F1F" w:rsidRPr="00064AF0" w:rsidTr="00495AEC">
        <w:trPr>
          <w:trHeight w:val="191"/>
        </w:trPr>
        <w:tc>
          <w:tcPr>
            <w:tcW w:w="4604" w:type="dxa"/>
          </w:tcPr>
          <w:p w:rsidR="006E6F1F" w:rsidRPr="00064AF0" w:rsidRDefault="006E6F1F" w:rsidP="00495AEC">
            <w:pPr>
              <w:rPr>
                <w:rFonts w:ascii="Century Gothic" w:hAnsi="Century Gothic"/>
                <w:sz w:val="20"/>
                <w:szCs w:val="20"/>
              </w:rPr>
            </w:pPr>
            <w:r w:rsidRPr="00064AF0">
              <w:rPr>
                <w:rFonts w:ascii="Century Gothic" w:hAnsi="Century Gothic"/>
                <w:sz w:val="20"/>
                <w:szCs w:val="20"/>
              </w:rPr>
              <w:t xml:space="preserve">1. ВИД: а) совершенный: </w:t>
            </w:r>
            <w:r w:rsidRPr="00064AF0">
              <w:rPr>
                <w:rFonts w:ascii="Century Gothic" w:hAnsi="Century Gothic"/>
                <w:i/>
                <w:sz w:val="20"/>
                <w:szCs w:val="20"/>
              </w:rPr>
              <w:t>узнав</w:t>
            </w:r>
          </w:p>
          <w:p w:rsidR="006E6F1F" w:rsidRPr="00064AF0" w:rsidRDefault="006E6F1F" w:rsidP="00495AEC">
            <w:pPr>
              <w:rPr>
                <w:rFonts w:ascii="Century Gothic" w:hAnsi="Century Gothic"/>
                <w:sz w:val="20"/>
                <w:szCs w:val="20"/>
              </w:rPr>
            </w:pPr>
            <w:r w:rsidRPr="00064AF0">
              <w:rPr>
                <w:rFonts w:ascii="Century Gothic" w:hAnsi="Century Gothic"/>
                <w:sz w:val="20"/>
                <w:szCs w:val="20"/>
              </w:rPr>
              <w:t xml:space="preserve">             б) несовершенный: </w:t>
            </w:r>
            <w:r w:rsidRPr="00064AF0">
              <w:rPr>
                <w:rFonts w:ascii="Century Gothic" w:hAnsi="Century Gothic"/>
                <w:i/>
                <w:sz w:val="20"/>
                <w:szCs w:val="20"/>
              </w:rPr>
              <w:t>узнавая</w:t>
            </w:r>
          </w:p>
        </w:tc>
        <w:tc>
          <w:tcPr>
            <w:tcW w:w="3495" w:type="dxa"/>
          </w:tcPr>
          <w:p w:rsidR="006E6F1F" w:rsidRPr="00064AF0" w:rsidRDefault="006E6F1F" w:rsidP="00495AEC">
            <w:pPr>
              <w:rPr>
                <w:rFonts w:ascii="Century Gothic" w:hAnsi="Century Gothic"/>
                <w:sz w:val="20"/>
                <w:szCs w:val="20"/>
              </w:rPr>
            </w:pPr>
            <w:r w:rsidRPr="00064AF0">
              <w:rPr>
                <w:rFonts w:ascii="Century Gothic" w:hAnsi="Century Gothic"/>
                <w:sz w:val="20"/>
                <w:szCs w:val="20"/>
              </w:rPr>
              <w:t>1.  не изменяется</w:t>
            </w:r>
          </w:p>
        </w:tc>
      </w:tr>
      <w:tr w:rsidR="006E6F1F" w:rsidRPr="00064AF0" w:rsidTr="00495AEC">
        <w:trPr>
          <w:trHeight w:val="180"/>
        </w:trPr>
        <w:tc>
          <w:tcPr>
            <w:tcW w:w="4604" w:type="dxa"/>
            <w:vMerge w:val="restart"/>
          </w:tcPr>
          <w:p w:rsidR="006E6F1F" w:rsidRPr="00064AF0" w:rsidRDefault="006E6F1F" w:rsidP="00495AEC">
            <w:pPr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</w:pPr>
            <w:r w:rsidRPr="00064AF0">
              <w:rPr>
                <w:rFonts w:ascii="Century Gothic" w:hAnsi="Century Gothic"/>
                <w:sz w:val="20"/>
                <w:szCs w:val="20"/>
              </w:rPr>
              <w:t xml:space="preserve">2. возвратность/невозвратность: </w:t>
            </w:r>
            <w:r w:rsidRPr="00064AF0">
              <w:rPr>
                <w:rFonts w:ascii="Century Gothic" w:hAnsi="Century Gothic"/>
                <w:i/>
                <w:sz w:val="20"/>
                <w:szCs w:val="20"/>
              </w:rPr>
              <w:t>умыв, умывши</w:t>
            </w:r>
            <w:r w:rsidRPr="00064AF0">
              <w:rPr>
                <w:rFonts w:ascii="Century Gothic" w:hAnsi="Century Gothic"/>
                <w:b/>
                <w:i/>
                <w:sz w:val="20"/>
                <w:szCs w:val="20"/>
                <w:u w:val="single"/>
              </w:rPr>
              <w:t>сь</w:t>
            </w:r>
          </w:p>
          <w:p w:rsidR="006E6F1F" w:rsidRPr="00064AF0" w:rsidRDefault="006E6F1F" w:rsidP="00495AEC">
            <w:pPr>
              <w:rPr>
                <w:rFonts w:ascii="Century Gothic" w:hAnsi="Century Gothic"/>
                <w:sz w:val="20"/>
                <w:szCs w:val="20"/>
              </w:rPr>
            </w:pPr>
            <w:r w:rsidRPr="00064AF0">
              <w:rPr>
                <w:rFonts w:ascii="Century Gothic" w:hAnsi="Century Gothic"/>
                <w:sz w:val="20"/>
                <w:szCs w:val="20"/>
              </w:rPr>
              <w:t>3. переходность/непереходность:</w:t>
            </w:r>
          </w:p>
          <w:p w:rsidR="006E6F1F" w:rsidRPr="00064AF0" w:rsidRDefault="006E6F1F" w:rsidP="00495AEC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064AF0">
              <w:rPr>
                <w:rFonts w:ascii="Century Gothic" w:hAnsi="Century Gothic"/>
                <w:i/>
                <w:sz w:val="20"/>
                <w:szCs w:val="20"/>
              </w:rPr>
              <w:t xml:space="preserve">покупая </w:t>
            </w:r>
            <w:r w:rsidRPr="00064AF0">
              <w:rPr>
                <w:rFonts w:ascii="Century Gothic" w:hAnsi="Century Gothic"/>
                <w:i/>
                <w:sz w:val="16"/>
                <w:szCs w:val="16"/>
              </w:rPr>
              <w:t>(что?)</w:t>
            </w:r>
            <w:r w:rsidRPr="00064AF0">
              <w:rPr>
                <w:rFonts w:ascii="Century Gothic" w:hAnsi="Century Gothic"/>
                <w:i/>
                <w:sz w:val="20"/>
                <w:szCs w:val="20"/>
              </w:rPr>
              <w:t xml:space="preserve"> яблоки, делясь </w:t>
            </w:r>
            <w:r w:rsidRPr="00064AF0">
              <w:rPr>
                <w:rFonts w:ascii="Century Gothic" w:hAnsi="Century Gothic"/>
                <w:i/>
                <w:sz w:val="16"/>
                <w:szCs w:val="16"/>
              </w:rPr>
              <w:t>(чем?)</w:t>
            </w:r>
            <w:r w:rsidRPr="00064AF0">
              <w:rPr>
                <w:rFonts w:ascii="Century Gothic" w:hAnsi="Century Gothic"/>
                <w:i/>
                <w:sz w:val="20"/>
                <w:szCs w:val="20"/>
              </w:rPr>
              <w:t xml:space="preserve"> впечатлениями</w:t>
            </w:r>
          </w:p>
          <w:p w:rsidR="006E6F1F" w:rsidRPr="00064AF0" w:rsidRDefault="006E6F1F" w:rsidP="00495AEC">
            <w:pPr>
              <w:rPr>
                <w:rFonts w:ascii="Century Gothic" w:hAnsi="Century Gothic"/>
                <w:i/>
                <w:sz w:val="20"/>
                <w:szCs w:val="20"/>
              </w:rPr>
            </w:pPr>
            <w:r w:rsidRPr="00064AF0">
              <w:rPr>
                <w:rFonts w:ascii="Century Gothic" w:hAnsi="Century Gothic"/>
                <w:sz w:val="20"/>
                <w:szCs w:val="20"/>
              </w:rPr>
              <w:t xml:space="preserve">4. может иметь зависимые слова:  </w:t>
            </w:r>
            <w:r w:rsidRPr="00064AF0">
              <w:rPr>
                <w:rFonts w:ascii="Century Gothic" w:hAnsi="Century Gothic"/>
                <w:i/>
                <w:sz w:val="20"/>
                <w:szCs w:val="20"/>
              </w:rPr>
              <w:t>желая счастья, разговаривая тихо</w:t>
            </w:r>
          </w:p>
        </w:tc>
        <w:tc>
          <w:tcPr>
            <w:tcW w:w="3495" w:type="dxa"/>
          </w:tcPr>
          <w:p w:rsidR="006E6F1F" w:rsidRPr="00064AF0" w:rsidRDefault="006E6F1F" w:rsidP="00495AEC">
            <w:pPr>
              <w:rPr>
                <w:rFonts w:ascii="Century Gothic" w:hAnsi="Century Gothic"/>
                <w:sz w:val="20"/>
                <w:szCs w:val="20"/>
              </w:rPr>
            </w:pPr>
            <w:r w:rsidRPr="00064AF0">
              <w:rPr>
                <w:rFonts w:ascii="Century Gothic" w:hAnsi="Century Gothic"/>
                <w:sz w:val="20"/>
                <w:szCs w:val="20"/>
              </w:rPr>
              <w:t>2. в предложении – обстоятельство:</w:t>
            </w:r>
          </w:p>
        </w:tc>
      </w:tr>
      <w:tr w:rsidR="006E6F1F" w:rsidRPr="00064AF0" w:rsidTr="00495AEC">
        <w:trPr>
          <w:trHeight w:val="1021"/>
        </w:trPr>
        <w:tc>
          <w:tcPr>
            <w:tcW w:w="4604" w:type="dxa"/>
            <w:vMerge/>
          </w:tcPr>
          <w:p w:rsidR="006E6F1F" w:rsidRPr="00064AF0" w:rsidRDefault="006E6F1F" w:rsidP="00495AE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495" w:type="dxa"/>
          </w:tcPr>
          <w:p w:rsidR="006E6F1F" w:rsidRPr="00064AF0" w:rsidRDefault="006E6F1F" w:rsidP="00495AEC">
            <w:pPr>
              <w:rPr>
                <w:rFonts w:ascii="Century Gothic" w:hAnsi="Century Gothic"/>
                <w:sz w:val="20"/>
                <w:szCs w:val="20"/>
              </w:rPr>
            </w:pPr>
            <w:r w:rsidRPr="0065717D">
              <w:rPr>
                <w:rFonts w:ascii="Century Gothic" w:hAnsi="Century Gothic"/>
                <w:sz w:val="20"/>
                <w:szCs w:val="20"/>
                <w:u w:val="dotDash"/>
              </w:rPr>
              <w:t>Проснувшись,</w:t>
            </w:r>
            <w:r>
              <w:rPr>
                <w:rFonts w:ascii="Century Gothic" w:hAnsi="Century Gothic"/>
                <w:sz w:val="20"/>
                <w:szCs w:val="20"/>
                <w:u w:val="dotDash"/>
              </w:rPr>
              <w:t xml:space="preserve"> </w:t>
            </w:r>
            <w:r w:rsidRPr="00064AF0">
              <w:rPr>
                <w:rFonts w:ascii="Century Gothic" w:hAnsi="Century Gothic"/>
                <w:sz w:val="20"/>
                <w:szCs w:val="20"/>
              </w:rPr>
              <w:t xml:space="preserve"> я увидел, что </w:t>
            </w:r>
            <w:r>
              <w:rPr>
                <w:rFonts w:ascii="Century Gothic" w:hAnsi="Century Gothic"/>
                <w:sz w:val="20"/>
                <w:szCs w:val="20"/>
              </w:rPr>
              <w:t>бу</w:t>
            </w:r>
            <w:r w:rsidRPr="00064AF0">
              <w:rPr>
                <w:rFonts w:ascii="Century Gothic" w:hAnsi="Century Gothic"/>
                <w:sz w:val="20"/>
                <w:szCs w:val="20"/>
              </w:rPr>
              <w:t>ря утихла</w:t>
            </w:r>
          </w:p>
        </w:tc>
      </w:tr>
    </w:tbl>
    <w:p w:rsidR="006E6F1F" w:rsidRPr="00064AF0" w:rsidRDefault="006E6F1F" w:rsidP="006E6F1F">
      <w:pPr>
        <w:ind w:firstLine="540"/>
        <w:jc w:val="center"/>
        <w:rPr>
          <w:rFonts w:ascii="Century Gothic" w:hAnsi="Century Gothic"/>
          <w:b/>
        </w:rPr>
      </w:pPr>
      <w:r w:rsidRPr="00064AF0">
        <w:rPr>
          <w:rFonts w:ascii="Century Gothic" w:hAnsi="Century Gothic"/>
          <w:b/>
        </w:rPr>
        <w:t>ДЕЕПРИЧАСТНЫЙ ОБОРОТ</w:t>
      </w:r>
    </w:p>
    <w:p w:rsidR="006E6F1F" w:rsidRPr="00064AF0" w:rsidRDefault="006E6F1F" w:rsidP="006E6F1F">
      <w:pPr>
        <w:ind w:firstLine="540"/>
        <w:rPr>
          <w:rFonts w:ascii="Century Gothic" w:hAnsi="Century Gothic"/>
          <w:sz w:val="20"/>
          <w:szCs w:val="20"/>
        </w:rPr>
      </w:pPr>
      <w:r w:rsidRPr="00064AF0">
        <w:rPr>
          <w:rFonts w:ascii="Century Gothic" w:hAnsi="Century Gothic"/>
          <w:b/>
          <w:sz w:val="20"/>
          <w:szCs w:val="20"/>
        </w:rPr>
        <w:t xml:space="preserve">ДЕЕПРИЧАСТНЫЙ ОБОРОТ – </w:t>
      </w:r>
      <w:r w:rsidRPr="00064AF0">
        <w:rPr>
          <w:rFonts w:ascii="Century Gothic" w:hAnsi="Century Gothic"/>
          <w:sz w:val="20"/>
          <w:szCs w:val="20"/>
        </w:rPr>
        <w:t>деепричастие + зависимое слово = ОБСТОЯТЕЛЬСТВО</w:t>
      </w:r>
    </w:p>
    <w:p w:rsidR="006E6F1F" w:rsidRDefault="006E6F1F" w:rsidP="006E6F1F">
      <w:pPr>
        <w:ind w:firstLine="540"/>
        <w:rPr>
          <w:rFonts w:ascii="Century Gothic" w:hAnsi="Century Gothic"/>
          <w:i/>
          <w:sz w:val="22"/>
          <w:szCs w:val="22"/>
        </w:rPr>
      </w:pPr>
      <w:r w:rsidRPr="00064AF0">
        <w:rPr>
          <w:rFonts w:ascii="Century Gothic" w:hAnsi="Century Gothic"/>
          <w:i/>
          <w:sz w:val="20"/>
          <w:szCs w:val="20"/>
          <w:u w:val="single"/>
        </w:rPr>
        <w:t>На письме деепричастие или деепричастный оборот выделяются запятыми.</w:t>
      </w:r>
      <w:r w:rsidRPr="0065717D">
        <w:rPr>
          <w:rFonts w:ascii="Century Gothic" w:hAnsi="Century Gothic"/>
          <w:i/>
          <w:sz w:val="22"/>
          <w:szCs w:val="22"/>
        </w:rPr>
        <w:t xml:space="preserve"> </w:t>
      </w:r>
    </w:p>
    <w:p w:rsidR="006E6F1F" w:rsidRPr="0094239B" w:rsidRDefault="006E6F1F" w:rsidP="006E6F1F">
      <w:pPr>
        <w:rPr>
          <w:rFonts w:asciiTheme="minorHAnsi" w:hAnsiTheme="minorHAnsi"/>
          <w:sz w:val="20"/>
          <w:szCs w:val="22"/>
        </w:rPr>
      </w:pPr>
      <w:r>
        <w:rPr>
          <w:rFonts w:asciiTheme="minorHAnsi" w:hAnsiTheme="minorHAnsi"/>
          <w:i/>
          <w:sz w:val="20"/>
          <w:szCs w:val="22"/>
          <w:u w:val="dotDash"/>
        </w:rPr>
        <w:t>/</w:t>
      </w:r>
      <w:r w:rsidRPr="0094239B">
        <w:rPr>
          <w:rFonts w:asciiTheme="minorHAnsi" w:hAnsiTheme="minorHAnsi"/>
          <w:i/>
          <w:sz w:val="20"/>
          <w:szCs w:val="22"/>
          <w:u w:val="dotDash"/>
        </w:rPr>
        <w:t>Вспорхнув</w:t>
      </w:r>
      <w:r>
        <w:rPr>
          <w:rFonts w:asciiTheme="minorHAnsi" w:hAnsiTheme="minorHAnsi"/>
          <w:i/>
          <w:sz w:val="20"/>
          <w:szCs w:val="22"/>
          <w:u w:val="dotDash"/>
        </w:rPr>
        <w:t>/</w:t>
      </w:r>
      <w:r w:rsidRPr="0094239B">
        <w:rPr>
          <w:rFonts w:asciiTheme="minorHAnsi" w:hAnsiTheme="minorHAnsi"/>
          <w:b/>
          <w:sz w:val="22"/>
          <w:szCs w:val="22"/>
        </w:rPr>
        <w:t>,</w:t>
      </w:r>
      <w:r w:rsidRPr="0094239B">
        <w:rPr>
          <w:rFonts w:asciiTheme="minorHAnsi" w:hAnsiTheme="minorHAnsi"/>
          <w:sz w:val="20"/>
          <w:szCs w:val="22"/>
        </w:rPr>
        <w:t xml:space="preserve"> проворно улетела сорока.</w:t>
      </w:r>
      <w:r>
        <w:rPr>
          <w:rFonts w:asciiTheme="minorHAnsi" w:hAnsiTheme="minorHAnsi"/>
          <w:sz w:val="20"/>
          <w:szCs w:val="22"/>
        </w:rPr>
        <w:t xml:space="preserve"> /</w:t>
      </w:r>
      <w:r w:rsidRPr="0094239B">
        <w:rPr>
          <w:rFonts w:asciiTheme="minorHAnsi" w:hAnsiTheme="minorHAnsi"/>
          <w:i/>
          <w:sz w:val="20"/>
          <w:szCs w:val="22"/>
          <w:u w:val="dotDash"/>
        </w:rPr>
        <w:t>Наклонившись к земле</w:t>
      </w:r>
      <w:r>
        <w:rPr>
          <w:rFonts w:asciiTheme="minorHAnsi" w:hAnsiTheme="minorHAnsi"/>
          <w:i/>
          <w:sz w:val="20"/>
          <w:szCs w:val="22"/>
          <w:u w:val="dotDash"/>
        </w:rPr>
        <w:t>/</w:t>
      </w:r>
      <w:r w:rsidRPr="0094239B">
        <w:rPr>
          <w:rFonts w:asciiTheme="minorHAnsi" w:hAnsiTheme="minorHAnsi"/>
          <w:b/>
          <w:sz w:val="22"/>
          <w:szCs w:val="22"/>
        </w:rPr>
        <w:t>,</w:t>
      </w:r>
      <w:r w:rsidRPr="0094239B">
        <w:rPr>
          <w:rFonts w:asciiTheme="minorHAnsi" w:hAnsiTheme="minorHAnsi"/>
          <w:sz w:val="20"/>
          <w:szCs w:val="22"/>
        </w:rPr>
        <w:t xml:space="preserve"> я рассматривал цветок. </w:t>
      </w:r>
    </w:p>
    <w:p w:rsidR="006E6F1F" w:rsidRPr="0094239B" w:rsidRDefault="006E6F1F" w:rsidP="006E6F1F">
      <w:pPr>
        <w:rPr>
          <w:rFonts w:asciiTheme="minorHAnsi" w:hAnsiTheme="minorHAnsi"/>
          <w:sz w:val="20"/>
          <w:szCs w:val="22"/>
        </w:rPr>
      </w:pPr>
      <w:r w:rsidRPr="0094239B">
        <w:rPr>
          <w:rFonts w:asciiTheme="minorHAnsi" w:hAnsiTheme="minorHAnsi"/>
          <w:sz w:val="20"/>
          <w:szCs w:val="22"/>
        </w:rPr>
        <w:t>Товарищ смотрел</w:t>
      </w:r>
      <w:r w:rsidRPr="0094239B">
        <w:rPr>
          <w:rFonts w:asciiTheme="minorHAnsi" w:hAnsiTheme="minorHAnsi"/>
          <w:b/>
          <w:sz w:val="22"/>
          <w:szCs w:val="22"/>
        </w:rPr>
        <w:t xml:space="preserve">, </w:t>
      </w:r>
      <w:r w:rsidRPr="0094239B">
        <w:rPr>
          <w:rFonts w:asciiTheme="minorHAnsi" w:hAnsiTheme="minorHAnsi"/>
          <w:sz w:val="22"/>
          <w:szCs w:val="22"/>
        </w:rPr>
        <w:t>/</w:t>
      </w:r>
      <w:r w:rsidRPr="0094239B">
        <w:rPr>
          <w:rFonts w:asciiTheme="minorHAnsi" w:hAnsiTheme="minorHAnsi"/>
          <w:i/>
          <w:sz w:val="20"/>
          <w:szCs w:val="22"/>
          <w:u w:val="dotDash"/>
        </w:rPr>
        <w:t>улыбаясь</w:t>
      </w:r>
      <w:r w:rsidRPr="0094239B">
        <w:rPr>
          <w:rFonts w:asciiTheme="minorHAnsi" w:hAnsiTheme="minorHAnsi"/>
          <w:i/>
          <w:sz w:val="20"/>
          <w:szCs w:val="22"/>
        </w:rPr>
        <w:t xml:space="preserve"> </w:t>
      </w:r>
      <w:r w:rsidRPr="0094239B">
        <w:rPr>
          <w:rFonts w:asciiTheme="minorHAnsi" w:hAnsiTheme="minorHAnsi"/>
          <w:sz w:val="20"/>
          <w:szCs w:val="22"/>
        </w:rPr>
        <w:t>/.</w:t>
      </w:r>
      <w:r>
        <w:rPr>
          <w:rFonts w:asciiTheme="minorHAnsi" w:hAnsiTheme="minorHAnsi"/>
          <w:i/>
          <w:sz w:val="20"/>
          <w:szCs w:val="22"/>
        </w:rPr>
        <w:t xml:space="preserve"> </w:t>
      </w:r>
      <w:r w:rsidRPr="0094239B">
        <w:rPr>
          <w:rFonts w:asciiTheme="minorHAnsi" w:hAnsiTheme="minorHAnsi"/>
          <w:sz w:val="20"/>
          <w:szCs w:val="22"/>
        </w:rPr>
        <w:t xml:space="preserve">Белые лебеди, </w:t>
      </w:r>
      <w:r>
        <w:rPr>
          <w:rFonts w:asciiTheme="minorHAnsi" w:hAnsiTheme="minorHAnsi"/>
          <w:sz w:val="20"/>
          <w:szCs w:val="22"/>
        </w:rPr>
        <w:t>/</w:t>
      </w:r>
      <w:r w:rsidRPr="0094239B">
        <w:rPr>
          <w:rFonts w:asciiTheme="minorHAnsi" w:hAnsiTheme="minorHAnsi"/>
          <w:i/>
          <w:sz w:val="20"/>
          <w:szCs w:val="22"/>
          <w:u w:val="dotDash"/>
        </w:rPr>
        <w:t>изогнув длинные шеи</w:t>
      </w:r>
      <w:r>
        <w:rPr>
          <w:rFonts w:asciiTheme="minorHAnsi" w:hAnsiTheme="minorHAnsi"/>
          <w:i/>
          <w:sz w:val="20"/>
          <w:szCs w:val="22"/>
          <w:u w:val="dotDash"/>
        </w:rPr>
        <w:t>/</w:t>
      </w:r>
      <w:r w:rsidRPr="0094239B">
        <w:rPr>
          <w:rFonts w:asciiTheme="minorHAnsi" w:hAnsiTheme="minorHAnsi"/>
          <w:sz w:val="20"/>
          <w:szCs w:val="22"/>
          <w:u w:val="dotDash"/>
        </w:rPr>
        <w:t>,</w:t>
      </w:r>
      <w:r w:rsidRPr="0094239B">
        <w:rPr>
          <w:rFonts w:asciiTheme="minorHAnsi" w:hAnsiTheme="minorHAnsi"/>
          <w:sz w:val="20"/>
          <w:szCs w:val="22"/>
        </w:rPr>
        <w:t xml:space="preserve"> поднимаются в </w:t>
      </w:r>
      <w:proofErr w:type="spellStart"/>
      <w:r w:rsidRPr="0094239B">
        <w:rPr>
          <w:rFonts w:asciiTheme="minorHAnsi" w:hAnsiTheme="minorHAnsi"/>
          <w:sz w:val="20"/>
          <w:szCs w:val="22"/>
        </w:rPr>
        <w:t>голубую</w:t>
      </w:r>
      <w:proofErr w:type="spellEnd"/>
      <w:r w:rsidRPr="0094239B">
        <w:rPr>
          <w:rFonts w:asciiTheme="minorHAnsi" w:hAnsiTheme="minorHAnsi"/>
          <w:sz w:val="20"/>
          <w:szCs w:val="22"/>
        </w:rPr>
        <w:t xml:space="preserve"> высь.</w:t>
      </w:r>
    </w:p>
    <w:p w:rsidR="006E6F1F" w:rsidRDefault="006E6F1F" w:rsidP="006E6F1F">
      <w:pPr>
        <w:ind w:firstLine="540"/>
        <w:jc w:val="center"/>
        <w:rPr>
          <w:rFonts w:ascii="Century Gothic" w:hAnsi="Century Gothic"/>
          <w:b/>
          <w:sz w:val="22"/>
          <w:szCs w:val="22"/>
        </w:rPr>
      </w:pPr>
    </w:p>
    <w:p w:rsidR="006E6F1F" w:rsidRPr="00064AF0" w:rsidRDefault="006E6F1F" w:rsidP="006E6F1F">
      <w:pPr>
        <w:ind w:firstLine="540"/>
        <w:jc w:val="center"/>
        <w:rPr>
          <w:rFonts w:ascii="Century Gothic" w:hAnsi="Century Gothic"/>
          <w:b/>
          <w:sz w:val="22"/>
          <w:szCs w:val="22"/>
        </w:rPr>
      </w:pPr>
      <w:r w:rsidRPr="00064AF0">
        <w:rPr>
          <w:rFonts w:ascii="Century Gothic" w:hAnsi="Century Gothic"/>
          <w:b/>
          <w:sz w:val="22"/>
          <w:szCs w:val="22"/>
        </w:rPr>
        <w:lastRenderedPageBreak/>
        <w:t>СРАВНИМ!</w:t>
      </w:r>
    </w:p>
    <w:p w:rsidR="006E6F1F" w:rsidRPr="00064AF0" w:rsidRDefault="006E6F1F" w:rsidP="006E6F1F">
      <w:pPr>
        <w:ind w:firstLine="540"/>
        <w:rPr>
          <w:rFonts w:ascii="Century Gothic" w:hAnsi="Century Gothic"/>
          <w:b/>
          <w:sz w:val="20"/>
          <w:szCs w:val="20"/>
        </w:rPr>
      </w:pPr>
      <w:r w:rsidRPr="00064AF0">
        <w:rPr>
          <w:rFonts w:ascii="Century Gothic" w:hAnsi="Century Gothic"/>
          <w:b/>
          <w:sz w:val="20"/>
          <w:szCs w:val="20"/>
        </w:rPr>
        <w:t>ПРИЧАСТНЫЙ ОБОРОТ</w:t>
      </w:r>
      <w:r w:rsidRPr="00064AF0">
        <w:rPr>
          <w:rFonts w:ascii="Century Gothic" w:hAnsi="Century Gothic"/>
          <w:b/>
          <w:sz w:val="20"/>
          <w:szCs w:val="20"/>
        </w:rPr>
        <w:tab/>
      </w:r>
      <w:r w:rsidRPr="00064AF0">
        <w:rPr>
          <w:rFonts w:ascii="Century Gothic" w:hAnsi="Century Gothic"/>
          <w:b/>
          <w:sz w:val="20"/>
          <w:szCs w:val="20"/>
        </w:rPr>
        <w:tab/>
      </w:r>
      <w:r w:rsidRPr="00064AF0">
        <w:rPr>
          <w:rFonts w:ascii="Century Gothic" w:hAnsi="Century Gothic"/>
          <w:b/>
          <w:sz w:val="20"/>
          <w:szCs w:val="20"/>
        </w:rPr>
        <w:tab/>
      </w:r>
      <w:r w:rsidRPr="00064AF0">
        <w:rPr>
          <w:rFonts w:ascii="Century Gothic" w:hAnsi="Century Gothic"/>
          <w:b/>
          <w:sz w:val="20"/>
          <w:szCs w:val="20"/>
        </w:rPr>
        <w:tab/>
      </w:r>
      <w:r w:rsidRPr="00064AF0">
        <w:rPr>
          <w:rFonts w:ascii="Century Gothic" w:hAnsi="Century Gothic"/>
          <w:b/>
          <w:sz w:val="20"/>
          <w:szCs w:val="20"/>
        </w:rPr>
        <w:tab/>
        <w:t xml:space="preserve">       </w:t>
      </w:r>
    </w:p>
    <w:p w:rsidR="006E6F1F" w:rsidRPr="00064AF0" w:rsidRDefault="006E6F1F" w:rsidP="006E6F1F">
      <w:pPr>
        <w:rPr>
          <w:rFonts w:ascii="Century Gothic" w:hAnsi="Century Gothic"/>
          <w:sz w:val="16"/>
          <w:szCs w:val="16"/>
        </w:rPr>
      </w:pPr>
      <w:r w:rsidRPr="00064AF0">
        <w:rPr>
          <w:rFonts w:ascii="Century Gothic" w:hAnsi="Century Gothic"/>
          <w:sz w:val="20"/>
          <w:szCs w:val="20"/>
        </w:rPr>
        <w:t xml:space="preserve">Птицы, </w:t>
      </w:r>
      <w:r w:rsidRPr="0094239B">
        <w:rPr>
          <w:rFonts w:ascii="Century Gothic" w:hAnsi="Century Gothic"/>
          <w:sz w:val="20"/>
          <w:szCs w:val="20"/>
          <w:u w:val="wave"/>
        </w:rPr>
        <w:t>поднимавшиеся в небо</w:t>
      </w:r>
      <w:r w:rsidRPr="00064AF0">
        <w:rPr>
          <w:rFonts w:ascii="Century Gothic" w:hAnsi="Century Gothic"/>
          <w:sz w:val="20"/>
          <w:szCs w:val="20"/>
        </w:rPr>
        <w:t>, выстраивались в одну цепь</w:t>
      </w:r>
      <w:proofErr w:type="gramStart"/>
      <w:r w:rsidRPr="00064AF0">
        <w:rPr>
          <w:rFonts w:ascii="Century Gothic" w:hAnsi="Century Gothic"/>
          <w:sz w:val="20"/>
          <w:szCs w:val="20"/>
        </w:rPr>
        <w:t>.</w:t>
      </w:r>
      <w:proofErr w:type="gramEnd"/>
      <w:r w:rsidRPr="00064AF0">
        <w:rPr>
          <w:rFonts w:ascii="Century Gothic" w:hAnsi="Century Gothic"/>
          <w:sz w:val="20"/>
          <w:szCs w:val="20"/>
        </w:rPr>
        <w:t xml:space="preserve"> </w:t>
      </w:r>
      <w:r w:rsidRPr="00064AF0">
        <w:rPr>
          <w:rFonts w:ascii="Century Gothic" w:hAnsi="Century Gothic"/>
          <w:sz w:val="16"/>
          <w:szCs w:val="16"/>
        </w:rPr>
        <w:t>(</w:t>
      </w:r>
      <w:proofErr w:type="gramStart"/>
      <w:r w:rsidRPr="00064AF0">
        <w:rPr>
          <w:rFonts w:ascii="Century Gothic" w:hAnsi="Century Gothic"/>
          <w:sz w:val="16"/>
          <w:szCs w:val="16"/>
        </w:rPr>
        <w:t>п</w:t>
      </w:r>
      <w:proofErr w:type="gramEnd"/>
      <w:r w:rsidRPr="00064AF0">
        <w:rPr>
          <w:rFonts w:ascii="Century Gothic" w:hAnsi="Century Gothic"/>
          <w:sz w:val="16"/>
          <w:szCs w:val="16"/>
        </w:rPr>
        <w:t xml:space="preserve">тицы – </w:t>
      </w:r>
      <w:r w:rsidRPr="00064AF0">
        <w:rPr>
          <w:rFonts w:ascii="Century Gothic" w:hAnsi="Century Gothic"/>
          <w:b/>
          <w:sz w:val="16"/>
          <w:szCs w:val="16"/>
        </w:rPr>
        <w:t>какие?</w:t>
      </w:r>
      <w:r w:rsidRPr="00064AF0">
        <w:rPr>
          <w:rFonts w:ascii="Century Gothic" w:hAnsi="Century Gothic"/>
          <w:sz w:val="16"/>
          <w:szCs w:val="16"/>
        </w:rPr>
        <w:t xml:space="preserve"> – поднимавшиеся в небо)    </w:t>
      </w:r>
    </w:p>
    <w:p w:rsidR="006E6F1F" w:rsidRPr="00064AF0" w:rsidRDefault="006E6F1F" w:rsidP="006E6F1F">
      <w:pPr>
        <w:ind w:firstLine="540"/>
        <w:rPr>
          <w:rFonts w:ascii="Century Gothic" w:hAnsi="Century Gothic"/>
          <w:b/>
          <w:sz w:val="20"/>
          <w:szCs w:val="20"/>
        </w:rPr>
      </w:pPr>
      <w:r w:rsidRPr="00064AF0">
        <w:rPr>
          <w:rFonts w:ascii="Century Gothic" w:hAnsi="Century Gothic"/>
          <w:b/>
          <w:sz w:val="20"/>
          <w:szCs w:val="20"/>
        </w:rPr>
        <w:t>ДЕЕПРИЧАСТНЫЙ ОБОРОТ</w:t>
      </w:r>
    </w:p>
    <w:p w:rsidR="006E6F1F" w:rsidRPr="00064AF0" w:rsidRDefault="006E6F1F" w:rsidP="006E6F1F">
      <w:pPr>
        <w:rPr>
          <w:rFonts w:ascii="Century Gothic" w:hAnsi="Century Gothic"/>
          <w:sz w:val="16"/>
          <w:szCs w:val="16"/>
        </w:rPr>
      </w:pPr>
      <w:r w:rsidRPr="00064AF0">
        <w:rPr>
          <w:rFonts w:ascii="Century Gothic" w:hAnsi="Century Gothic"/>
          <w:sz w:val="20"/>
          <w:szCs w:val="20"/>
        </w:rPr>
        <w:t xml:space="preserve">Птицы, </w:t>
      </w:r>
      <w:r w:rsidRPr="0094239B">
        <w:rPr>
          <w:rFonts w:ascii="Century Gothic" w:hAnsi="Century Gothic"/>
          <w:sz w:val="20"/>
          <w:szCs w:val="20"/>
          <w:u w:val="dotDash"/>
        </w:rPr>
        <w:t>поднимаясь в небо</w:t>
      </w:r>
      <w:r w:rsidRPr="00064AF0">
        <w:rPr>
          <w:rFonts w:ascii="Century Gothic" w:hAnsi="Century Gothic"/>
          <w:sz w:val="20"/>
          <w:szCs w:val="20"/>
        </w:rPr>
        <w:t>, выстраивались в одну цепь</w:t>
      </w:r>
      <w:proofErr w:type="gramStart"/>
      <w:r w:rsidRPr="00064AF0">
        <w:rPr>
          <w:rFonts w:ascii="Century Gothic" w:hAnsi="Century Gothic"/>
          <w:sz w:val="20"/>
          <w:szCs w:val="20"/>
        </w:rPr>
        <w:t>.</w:t>
      </w:r>
      <w:proofErr w:type="gramEnd"/>
      <w:r w:rsidRPr="00064AF0">
        <w:rPr>
          <w:rFonts w:ascii="Century Gothic" w:hAnsi="Century Gothic"/>
          <w:sz w:val="20"/>
          <w:szCs w:val="20"/>
        </w:rPr>
        <w:t xml:space="preserve"> </w:t>
      </w:r>
      <w:r w:rsidRPr="00064AF0">
        <w:rPr>
          <w:rFonts w:ascii="Century Gothic" w:hAnsi="Century Gothic"/>
          <w:sz w:val="16"/>
          <w:szCs w:val="16"/>
        </w:rPr>
        <w:t>(</w:t>
      </w:r>
      <w:proofErr w:type="gramStart"/>
      <w:r w:rsidRPr="00064AF0">
        <w:rPr>
          <w:rFonts w:ascii="Century Gothic" w:hAnsi="Century Gothic"/>
          <w:sz w:val="16"/>
          <w:szCs w:val="16"/>
        </w:rPr>
        <w:t>в</w:t>
      </w:r>
      <w:proofErr w:type="gramEnd"/>
      <w:r w:rsidRPr="00064AF0">
        <w:rPr>
          <w:rFonts w:ascii="Century Gothic" w:hAnsi="Century Gothic"/>
          <w:sz w:val="16"/>
          <w:szCs w:val="16"/>
        </w:rPr>
        <w:t xml:space="preserve">ыстраивались – </w:t>
      </w:r>
      <w:r w:rsidRPr="00064AF0">
        <w:rPr>
          <w:rFonts w:ascii="Century Gothic" w:hAnsi="Century Gothic"/>
          <w:b/>
          <w:sz w:val="16"/>
          <w:szCs w:val="16"/>
        </w:rPr>
        <w:t>что делая?</w:t>
      </w:r>
      <w:r w:rsidRPr="00064AF0">
        <w:rPr>
          <w:rFonts w:ascii="Century Gothic" w:hAnsi="Century Gothic"/>
          <w:sz w:val="16"/>
          <w:szCs w:val="16"/>
        </w:rPr>
        <w:t xml:space="preserve"> – поднимаясь в небо)</w:t>
      </w:r>
    </w:p>
    <w:p w:rsidR="006E6F1F" w:rsidRDefault="006E6F1F" w:rsidP="006E6F1F">
      <w:pPr>
        <w:ind w:firstLine="540"/>
        <w:jc w:val="center"/>
        <w:rPr>
          <w:rFonts w:ascii="Century Gothic" w:hAnsi="Century Gothic"/>
          <w:b/>
        </w:rPr>
      </w:pPr>
    </w:p>
    <w:p w:rsidR="006E6F1F" w:rsidRPr="00064AF0" w:rsidRDefault="006E6F1F" w:rsidP="006E6F1F">
      <w:pPr>
        <w:ind w:firstLine="540"/>
        <w:jc w:val="center"/>
        <w:rPr>
          <w:rFonts w:ascii="Century Gothic" w:hAnsi="Century Gothic"/>
          <w:b/>
        </w:rPr>
      </w:pPr>
      <w:r w:rsidRPr="00064AF0">
        <w:rPr>
          <w:rFonts w:ascii="Century Gothic" w:hAnsi="Century Gothic"/>
          <w:b/>
        </w:rPr>
        <w:t>ОБРАЗОВАНИЕ ДЕЕПРИЧАСТИЙ</w:t>
      </w:r>
    </w:p>
    <w:p w:rsidR="006E6F1F" w:rsidRPr="00064AF0" w:rsidRDefault="006E6F1F" w:rsidP="006E6F1F">
      <w:pPr>
        <w:ind w:firstLine="540"/>
        <w:jc w:val="center"/>
        <w:rPr>
          <w:rFonts w:ascii="Century Gothic" w:hAnsi="Century Gothic"/>
          <w:b/>
          <w:sz w:val="10"/>
          <w:szCs w:val="10"/>
        </w:rPr>
      </w:pPr>
    </w:p>
    <w:p w:rsidR="006E6F1F" w:rsidRPr="00064AF0" w:rsidRDefault="006E6F1F" w:rsidP="006E6F1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noProof/>
          <w:sz w:val="20"/>
          <w:szCs w:val="20"/>
        </w:rPr>
        <w:drawing>
          <wp:inline distT="0" distB="0" distL="0" distR="0">
            <wp:extent cx="4895850" cy="2933700"/>
            <wp:effectExtent l="19050" t="0" r="0" b="0"/>
            <wp:docPr id="15" name="Рисунок 15" descr="G:\ШКОЛА\7 класс\Язык\Деепричастие\Образованиее деепричаст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ШКОЛА\7 класс\Язык\Деепричастие\Образованиее деепричастий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345" cy="2932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3D6" w:rsidRDefault="006E6F1F" w:rsidP="006E6F1F">
      <w:pPr>
        <w:ind w:firstLine="540"/>
      </w:pPr>
      <w:r w:rsidRPr="00064AF0">
        <w:rPr>
          <w:rFonts w:ascii="Century Gothic" w:hAnsi="Century Gothic"/>
          <w:b/>
          <w:sz w:val="20"/>
          <w:szCs w:val="20"/>
        </w:rPr>
        <w:t xml:space="preserve">Ударение в формах деепричастий </w:t>
      </w:r>
      <w:proofErr w:type="spellStart"/>
      <w:r w:rsidRPr="00064AF0">
        <w:rPr>
          <w:rFonts w:ascii="Century Gothic" w:hAnsi="Century Gothic"/>
          <w:sz w:val="20"/>
          <w:szCs w:val="20"/>
        </w:rPr>
        <w:t>сов</w:t>
      </w:r>
      <w:proofErr w:type="gramStart"/>
      <w:r w:rsidRPr="00064AF0">
        <w:rPr>
          <w:rFonts w:ascii="Century Gothic" w:hAnsi="Century Gothic"/>
          <w:sz w:val="20"/>
          <w:szCs w:val="20"/>
        </w:rPr>
        <w:t>.в</w:t>
      </w:r>
      <w:proofErr w:type="spellEnd"/>
      <w:proofErr w:type="gramEnd"/>
      <w:r w:rsidRPr="00064AF0">
        <w:rPr>
          <w:rFonts w:ascii="Century Gothic" w:hAnsi="Century Gothic"/>
          <w:sz w:val="20"/>
          <w:szCs w:val="20"/>
        </w:rPr>
        <w:t xml:space="preserve">. и несов.вида всегда такое же, как и в неопределённой форме глагола: </w:t>
      </w:r>
      <w:proofErr w:type="spellStart"/>
      <w:r w:rsidRPr="00064AF0">
        <w:rPr>
          <w:rFonts w:ascii="Century Gothic" w:hAnsi="Century Gothic"/>
          <w:i/>
          <w:sz w:val="20"/>
          <w:szCs w:val="20"/>
        </w:rPr>
        <w:t>передАть</w:t>
      </w:r>
      <w:proofErr w:type="spellEnd"/>
      <w:r w:rsidRPr="00064AF0">
        <w:rPr>
          <w:rFonts w:ascii="Century Gothic" w:hAnsi="Century Gothic"/>
          <w:i/>
          <w:sz w:val="20"/>
          <w:szCs w:val="20"/>
        </w:rPr>
        <w:t xml:space="preserve"> – </w:t>
      </w:r>
      <w:proofErr w:type="spellStart"/>
      <w:r w:rsidRPr="00064AF0">
        <w:rPr>
          <w:rFonts w:ascii="Century Gothic" w:hAnsi="Century Gothic"/>
          <w:i/>
          <w:sz w:val="20"/>
          <w:szCs w:val="20"/>
        </w:rPr>
        <w:t>передАв</w:t>
      </w:r>
      <w:proofErr w:type="spellEnd"/>
      <w:r w:rsidRPr="00064AF0">
        <w:rPr>
          <w:rFonts w:ascii="Century Gothic" w:hAnsi="Century Gothic"/>
          <w:i/>
          <w:sz w:val="20"/>
          <w:szCs w:val="20"/>
        </w:rPr>
        <w:t xml:space="preserve">, </w:t>
      </w:r>
      <w:proofErr w:type="spellStart"/>
      <w:r w:rsidRPr="00064AF0">
        <w:rPr>
          <w:rFonts w:ascii="Century Gothic" w:hAnsi="Century Gothic"/>
          <w:i/>
          <w:sz w:val="20"/>
          <w:szCs w:val="20"/>
        </w:rPr>
        <w:t>воспринЯть</w:t>
      </w:r>
      <w:proofErr w:type="spellEnd"/>
      <w:r w:rsidRPr="00064AF0">
        <w:rPr>
          <w:rFonts w:ascii="Century Gothic" w:hAnsi="Century Gothic"/>
          <w:i/>
          <w:sz w:val="20"/>
          <w:szCs w:val="20"/>
        </w:rPr>
        <w:t xml:space="preserve"> – </w:t>
      </w:r>
      <w:proofErr w:type="spellStart"/>
      <w:r w:rsidRPr="00064AF0">
        <w:rPr>
          <w:rFonts w:ascii="Century Gothic" w:hAnsi="Century Gothic"/>
          <w:i/>
          <w:sz w:val="20"/>
          <w:szCs w:val="20"/>
        </w:rPr>
        <w:t>воспринЯв</w:t>
      </w:r>
      <w:proofErr w:type="spellEnd"/>
      <w:r w:rsidRPr="00064AF0">
        <w:rPr>
          <w:rFonts w:ascii="Century Gothic" w:hAnsi="Century Gothic"/>
          <w:i/>
          <w:sz w:val="20"/>
          <w:szCs w:val="20"/>
        </w:rPr>
        <w:t>.</w:t>
      </w:r>
    </w:p>
    <w:sectPr w:rsidR="005553D6" w:rsidSect="006E6F1F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6F1F"/>
    <w:rsid w:val="005553D6"/>
    <w:rsid w:val="006E6F1F"/>
    <w:rsid w:val="00E2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F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F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YULIYA</cp:lastModifiedBy>
  <cp:revision>1</cp:revision>
  <dcterms:created xsi:type="dcterms:W3CDTF">2022-01-23T06:20:00Z</dcterms:created>
  <dcterms:modified xsi:type="dcterms:W3CDTF">2022-01-23T06:22:00Z</dcterms:modified>
</cp:coreProperties>
</file>